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95" w:rsidRDefault="00810295">
      <w:pPr>
        <w:rPr>
          <w:b/>
        </w:rPr>
      </w:pPr>
      <w:bookmarkStart w:id="0" w:name="_GoBack"/>
      <w:bookmarkEnd w:id="0"/>
      <w:r>
        <w:rPr>
          <w:b/>
        </w:rPr>
        <w:t>Table S1</w:t>
      </w:r>
    </w:p>
    <w:tbl>
      <w:tblPr>
        <w:tblW w:w="9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46"/>
        <w:gridCol w:w="1697"/>
        <w:gridCol w:w="1480"/>
        <w:gridCol w:w="1357"/>
      </w:tblGrid>
      <w:tr w:rsidR="00810295" w:rsidRPr="00810295" w:rsidTr="00810295">
        <w:trPr>
          <w:trHeight w:val="304"/>
        </w:trPr>
        <w:tc>
          <w:tcPr>
            <w:tcW w:w="71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MITOCHONDRIAL DYSFUNCTION</w:t>
            </w:r>
          </w:p>
        </w:tc>
        <w:tc>
          <w:tcPr>
            <w:tcW w:w="14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Azathioprine</w:t>
            </w:r>
            <w:proofErr w:type="spellEnd"/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eastAsia="en-GB"/>
              </w:rPr>
              <w:t>Taxol</w:t>
            </w:r>
            <w:proofErr w:type="spellEnd"/>
          </w:p>
        </w:tc>
      </w:tr>
      <w:tr w:rsidR="00810295" w:rsidRPr="00810295" w:rsidTr="00810295">
        <w:trPr>
          <w:trHeight w:val="304"/>
        </w:trPr>
        <w:tc>
          <w:tcPr>
            <w:tcW w:w="5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Aconitase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2,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mitochondrial</w:t>
            </w:r>
            <w:proofErr w:type="spellEnd"/>
          </w:p>
        </w:tc>
        <w:tc>
          <w:tcPr>
            <w:tcW w:w="1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ACO2</w:t>
            </w:r>
          </w:p>
        </w:tc>
        <w:tc>
          <w:tcPr>
            <w:tcW w:w="14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1.41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1.23</w:t>
            </w:r>
          </w:p>
        </w:tc>
      </w:tr>
      <w:tr w:rsidR="00810295" w:rsidRPr="00810295" w:rsidTr="00810295">
        <w:trPr>
          <w:trHeight w:val="304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Apoptosis-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inducing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factor,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mitochondrion-associated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AIFM1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1.74</w:t>
            </w:r>
          </w:p>
        </w:tc>
      </w:tr>
      <w:tr w:rsidR="00810295" w:rsidRPr="00810295" w:rsidTr="00810295">
        <w:trPr>
          <w:trHeight w:val="304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Amyloid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beta (A4) precursor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APP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2.57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ATP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synthase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,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mitochondrial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ATP5A1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1.51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1.16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ATP5B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2.36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ATP5F1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51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ATP5H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ATP5J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sv-SE" w:eastAsia="en-GB"/>
              </w:rPr>
              <w:t>COX17 cytochrome c oxidase copper chaperone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COX17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2.00</w:t>
            </w: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sv-SE" w:eastAsia="en-GB"/>
              </w:rPr>
              <w:t>Cytochrome c oxidase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COX5A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39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COX5B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COX6A1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COX6C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62</w:t>
            </w: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Cytochrome b5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reductase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 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CYB5R3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1.36</w:t>
            </w: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Cytochrome 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CYCS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61</w:t>
            </w: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Glycerol-3-phosphate dehydrogenase 2, mitochondrial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GPD2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1.51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33</w:t>
            </w: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Hydroxysteroid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 (17-beta) dehydrogenase, mitochondrial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HSD17B10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62</w:t>
            </w: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NADH dehydrogenase (ubiquinone)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NDUFB10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29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NDUFS1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1.73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NDUFS7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31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NDUFV1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1.54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NDUFV2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45</w:t>
            </w:r>
          </w:p>
        </w:tc>
      </w:tr>
      <w:tr w:rsidR="00810295" w:rsidRPr="00810295" w:rsidTr="00810295">
        <w:trPr>
          <w:trHeight w:val="319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19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2-oxoglutarate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dehydrogenase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1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OGDH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1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1.37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Parkinson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PARK7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Peroxiredoxin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 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PRDX5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1.33</w:t>
            </w: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Succinate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dehydrogenase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complex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SDHA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2.43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SDHB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1.51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Superoxide dismutase 2, mitochondrial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SOD2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1.87</w:t>
            </w: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Ubiquinol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-cytochrome c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reductase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UQCRB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1.62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UQCRC1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Times New Roman"/>
                <w:color w:val="006600"/>
                <w:kern w:val="24"/>
                <w:lang w:val="es-ES" w:eastAsia="en-GB"/>
              </w:rPr>
              <w:t>1.42</w:t>
            </w:r>
          </w:p>
        </w:tc>
      </w:tr>
      <w:tr w:rsidR="00810295" w:rsidRPr="00810295" w:rsidTr="00810295">
        <w:trPr>
          <w:trHeight w:val="279"/>
        </w:trPr>
        <w:tc>
          <w:tcPr>
            <w:tcW w:w="54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Voltage-dependent anion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VDAC1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VDAC2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</w:tbl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  <w:r>
        <w:rPr>
          <w:b/>
        </w:rPr>
        <w:lastRenderedPageBreak/>
        <w:t>Table S2</w:t>
      </w:r>
    </w:p>
    <w:tbl>
      <w:tblPr>
        <w:tblW w:w="9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80"/>
        <w:gridCol w:w="1600"/>
        <w:gridCol w:w="1420"/>
        <w:gridCol w:w="1420"/>
      </w:tblGrid>
      <w:tr w:rsidR="00810295" w:rsidRPr="00810295" w:rsidTr="00810295">
        <w:trPr>
          <w:trHeight w:val="238"/>
        </w:trPr>
        <w:tc>
          <w:tcPr>
            <w:tcW w:w="66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MITOCHONDRIAL FATTY ACID BETA-OXIDATION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Azathioprine</w:t>
            </w:r>
            <w:proofErr w:type="spellEnd"/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eastAsia="en-GB"/>
              </w:rPr>
              <w:t>Taxol</w:t>
            </w:r>
            <w:proofErr w:type="spellEnd"/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Acyl-CoA dehydrogenase</w:t>
            </w:r>
          </w:p>
        </w:tc>
        <w:tc>
          <w:tcPr>
            <w:tcW w:w="15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ACADM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7.73</w:t>
            </w:r>
          </w:p>
        </w:tc>
      </w:tr>
      <w:tr w:rsidR="00810295" w:rsidRPr="00810295" w:rsidTr="00810295">
        <w:trPr>
          <w:trHeight w:val="23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ACADVL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1.51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1.29</w:t>
            </w:r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Enoyl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-CoA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hydratase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HSD17B10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1.62</w:t>
            </w:r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Enoyl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-CoA delta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isomerase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ECI2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1.34</w:t>
            </w:r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Hydroxyacyl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-CoA dehydrogenase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HADH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1.43</w:t>
            </w:r>
          </w:p>
        </w:tc>
      </w:tr>
      <w:tr w:rsidR="00810295" w:rsidRPr="00810295" w:rsidTr="00810295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HADHA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HADHB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1.36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38"/>
        </w:trPr>
        <w:tc>
          <w:tcPr>
            <w:tcW w:w="66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PEROXISOMAL FATTY ACID BETA-OXIDATION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Azathioprine</w:t>
            </w:r>
            <w:proofErr w:type="spellEnd"/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eastAsia="en-GB"/>
              </w:rPr>
              <w:t>Taxol</w:t>
            </w:r>
            <w:proofErr w:type="spellEnd"/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Acyl-CoA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acyltransferase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 1</w:t>
            </w:r>
          </w:p>
        </w:tc>
        <w:tc>
          <w:tcPr>
            <w:tcW w:w="15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ACAA1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1.26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Enoyl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-CoA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hydratase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HSD17B4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1.82</w:t>
            </w:r>
          </w:p>
        </w:tc>
      </w:tr>
      <w:tr w:rsidR="00810295" w:rsidRPr="00810295" w:rsidTr="00810295">
        <w:trPr>
          <w:trHeight w:val="238"/>
        </w:trPr>
        <w:tc>
          <w:tcPr>
            <w:tcW w:w="66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en-US" w:eastAsia="en-GB"/>
              </w:rPr>
              <w:t>FATTY ACID BIOSYNTHESIS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Azathioprine</w:t>
            </w:r>
            <w:proofErr w:type="spellEnd"/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eastAsia="en-GB"/>
              </w:rPr>
              <w:t>Taxol</w:t>
            </w:r>
            <w:proofErr w:type="spellEnd"/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ATP citrate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lyase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</w:t>
            </w:r>
          </w:p>
        </w:tc>
        <w:tc>
          <w:tcPr>
            <w:tcW w:w="15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ACLY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2.07</w:t>
            </w:r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Fatty acid synthase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FASN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2.42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1.77</w:t>
            </w:r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Fatty acid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desaturase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 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FADS2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3.04</w:t>
            </w:r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Acyl-CoA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synthetase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long-chain family member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ACSL1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2.21</w:t>
            </w:r>
          </w:p>
        </w:tc>
      </w:tr>
      <w:tr w:rsidR="00810295" w:rsidRPr="00810295" w:rsidTr="00810295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ACSL3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1.56</w:t>
            </w:r>
          </w:p>
        </w:tc>
      </w:tr>
      <w:tr w:rsidR="00810295" w:rsidRPr="00810295" w:rsidTr="00810295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ACSL4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1.62</w:t>
            </w:r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Acyl-CoA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thioesterase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ACOT9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1.59</w:t>
            </w:r>
          </w:p>
        </w:tc>
      </w:tr>
      <w:tr w:rsidR="00810295" w:rsidRPr="00810295" w:rsidTr="00810295">
        <w:trPr>
          <w:trHeight w:val="238"/>
        </w:trPr>
        <w:tc>
          <w:tcPr>
            <w:tcW w:w="50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Elongation of very long chain fatty acids protein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ELOVL1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1.36</w:t>
            </w:r>
          </w:p>
        </w:tc>
      </w:tr>
    </w:tbl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  <w:r>
        <w:rPr>
          <w:b/>
        </w:rPr>
        <w:lastRenderedPageBreak/>
        <w:t>Table S3</w:t>
      </w:r>
    </w:p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11"/>
        <w:gridCol w:w="1643"/>
        <w:gridCol w:w="1443"/>
        <w:gridCol w:w="1443"/>
      </w:tblGrid>
      <w:tr w:rsidR="00810295" w:rsidRPr="00810295" w:rsidTr="00810295">
        <w:trPr>
          <w:trHeight w:val="304"/>
        </w:trPr>
        <w:tc>
          <w:tcPr>
            <w:tcW w:w="67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Vesicle</w:t>
            </w:r>
            <w:proofErr w:type="spellEnd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Formation</w:t>
            </w:r>
            <w:proofErr w:type="spellEnd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 xml:space="preserve"> and </w:t>
            </w: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Trafficking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Azathioprine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Taxol</w:t>
            </w:r>
            <w:proofErr w:type="spellEnd"/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Beta-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centractin</w:t>
            </w:r>
            <w:proofErr w:type="spellEnd"/>
          </w:p>
        </w:tc>
        <w:tc>
          <w:tcPr>
            <w:tcW w:w="16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ACTR1B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3.28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1.50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Caveolin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CAV1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2.05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Clathrin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CLTA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1.44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CLTB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1.46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CLTC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Arial"/>
                <w:color w:val="006600"/>
                <w:kern w:val="24"/>
                <w:lang w:val="en-US" w:eastAsia="en-GB"/>
              </w:rPr>
              <w:t>1.80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1.90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CLTCL1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2.06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Clathrin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interactor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CLINT1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2.09</w:t>
            </w:r>
          </w:p>
        </w:tc>
      </w:tr>
      <w:tr w:rsidR="00810295" w:rsidRPr="00810295" w:rsidTr="00810295">
        <w:trPr>
          <w:trHeight w:val="279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Coatomer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complex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COPB1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2.11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COPB2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1.22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COPA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1.74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Arial"/>
                <w:color w:val="006600"/>
                <w:kern w:val="24"/>
                <w:lang w:val="en-US" w:eastAsia="en-GB"/>
              </w:rPr>
              <w:t>1.64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Cortactin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CTTN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1.80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 2.12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Dipeptidyl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peptidase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DPP4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3.05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Dynactin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DCTN2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1.63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ELKS/Rab6-interacting/CAST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family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member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ERC1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2.22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General vesicular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transport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factor p115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USO1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>↑</w:t>
            </w: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1.64</w:t>
            </w:r>
          </w:p>
        </w:tc>
      </w:tr>
      <w:tr w:rsidR="00810295" w:rsidRPr="00810295" w:rsidTr="00810295">
        <w:trPr>
          <w:trHeight w:val="279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Golgin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GOLGB1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1.63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GOLGA3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1.52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eastAsia="en-GB"/>
              </w:rPr>
              <w:t xml:space="preserve">Phosphatidylinositol binding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eastAsia="en-GB"/>
              </w:rPr>
              <w:t>clathrin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eastAsia="en-GB"/>
              </w:rPr>
              <w:t xml:space="preserve"> assembly protein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PICALM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3.37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eastAsia="en-GB"/>
              </w:rPr>
              <w:t>Prolow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eastAsia="en-GB"/>
              </w:rPr>
              <w:t>-density lipoprotein receptor-related protein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LRP1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1.91</w:t>
            </w:r>
          </w:p>
        </w:tc>
      </w:tr>
      <w:tr w:rsidR="00810295" w:rsidRPr="00810295" w:rsidTr="00810295">
        <w:trPr>
          <w:trHeight w:val="279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transport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SEC22B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SEC23A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Arial"/>
                <w:color w:val="006600"/>
                <w:kern w:val="24"/>
                <w:lang w:val="en-US" w:eastAsia="en-GB"/>
              </w:rPr>
              <w:t>1.72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SEC23B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2.47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1.77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SEC24D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1.46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SEC31A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2.70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SEC61A1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Arial"/>
                <w:color w:val="006600"/>
                <w:kern w:val="24"/>
                <w:lang w:val="en-US" w:eastAsia="en-GB"/>
              </w:rPr>
              <w:t>1.31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SEC61A2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SEC61B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Arial"/>
                <w:color w:val="006600"/>
                <w:kern w:val="24"/>
                <w:lang w:val="en-US" w:eastAsia="en-GB"/>
              </w:rPr>
              <w:t>2.39</w:t>
            </w:r>
          </w:p>
        </w:tc>
      </w:tr>
      <w:tr w:rsidR="00810295" w:rsidRPr="00810295" w:rsidTr="00810295">
        <w:trPr>
          <w:trHeight w:val="279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Ras-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related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RAB5C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Times New Roman" w:hAnsi="Calibri" w:cs="Arial"/>
                <w:color w:val="006600"/>
                <w:kern w:val="24"/>
                <w:lang w:val="en-US" w:eastAsia="en-GB"/>
              </w:rPr>
              <w:t>1.38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RAB7A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Secretory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carrier-associated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membrane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4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SCAMP4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1.34</w:t>
            </w:r>
          </w:p>
        </w:tc>
      </w:tr>
      <w:tr w:rsidR="00810295" w:rsidRPr="00810295" w:rsidTr="00810295">
        <w:trPr>
          <w:trHeight w:val="279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Sorting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nexins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SNX3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1.78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SNX9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3.15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SNX18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2.85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Synaptic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vesicle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membrane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VAT-1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VAT1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2.01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2.44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Transferrin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receptor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TFRC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2.18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510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Vacuolar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sorting-associated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VPS29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2.29</w:t>
            </w: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VPS13B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1.52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VPS35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Arial"/>
                <w:color w:val="C00000"/>
                <w:kern w:val="24"/>
                <w:lang w:val="en-US" w:eastAsia="en-GB"/>
              </w:rPr>
              <w:t>1.45</w:t>
            </w:r>
          </w:p>
        </w:tc>
      </w:tr>
    </w:tbl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  <w:r>
        <w:rPr>
          <w:b/>
        </w:rPr>
        <w:lastRenderedPageBreak/>
        <w:t>Table S4</w:t>
      </w:r>
    </w:p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11"/>
        <w:gridCol w:w="1643"/>
        <w:gridCol w:w="1443"/>
        <w:gridCol w:w="1443"/>
      </w:tblGrid>
      <w:tr w:rsidR="00810295" w:rsidRPr="00810295" w:rsidTr="00810295">
        <w:trPr>
          <w:trHeight w:val="304"/>
        </w:trPr>
        <w:tc>
          <w:tcPr>
            <w:tcW w:w="67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Protein</w:t>
            </w:r>
            <w:proofErr w:type="spellEnd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Transport</w:t>
            </w:r>
            <w:proofErr w:type="spellEnd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 xml:space="preserve"> and </w:t>
            </w: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Ubiquitination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Azathioprine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Taxol</w:t>
            </w:r>
            <w:proofErr w:type="spellEnd"/>
          </w:p>
        </w:tc>
      </w:tr>
      <w:tr w:rsidR="00810295" w:rsidRPr="00810295" w:rsidTr="00810295">
        <w:trPr>
          <w:trHeight w:val="607"/>
        </w:trPr>
        <w:tc>
          <w:tcPr>
            <w:tcW w:w="51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>HECT, UBA and WWE domain containing 1, E3 Ubiquitin protein ligase</w:t>
            </w:r>
          </w:p>
        </w:tc>
        <w:tc>
          <w:tcPr>
            <w:tcW w:w="16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HUWE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1.94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1.58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MYC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binding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2, E3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ubiquitin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ligase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MYCBP2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2.07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 xml:space="preserve">Ubiquitin-like modifier activating enzyme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UBA1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2.10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2.36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UBA3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Ubiquitin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associated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2-like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UBAP2L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607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Ubiquitin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carboxyl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-terminal esterase L1 (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ubiquitin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thiolesterase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UCHL1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1.71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Ubiquitin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specific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peptidase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USP5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2.11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USP33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>Heat shock protein 90kDa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HSP90AA1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HSP90AB1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2.16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1.46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HSP90B1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1.88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 xml:space="preserve">Heat shock 70kDa protein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HSPA1A/B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1.67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HSPA2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2.47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HSPA4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HSPA5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1.71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HSPA6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1.50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HSPA8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HSPA9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1.47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>Heat shock 27kDa protein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HSPB1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1.90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>Heat shock 60kDa protein 1 (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>chaperonin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HSPD1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1.97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>Heat shock 10kDa protein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HSPE1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1.65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>Heat shock protein 90kDa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HSP90AA1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HSP90AB1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2.16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1.46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HSP90B1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1.88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n-US" w:eastAsia="en-GB"/>
              </w:rPr>
              <w:t>Major histocompatibility complex, class 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HLA-A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HLA-B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1.74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HLA-C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1.87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USO1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vesicle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transport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factor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USO1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1.64</w:t>
            </w:r>
          </w:p>
        </w:tc>
      </w:tr>
      <w:tr w:rsidR="00810295" w:rsidRPr="00810295" w:rsidTr="00810295">
        <w:trPr>
          <w:trHeight w:val="304"/>
        </w:trPr>
        <w:tc>
          <w:tcPr>
            <w:tcW w:w="67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Proteasomal</w:t>
            </w:r>
            <w:proofErr w:type="spellEnd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Degradation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Azathioprine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val="es-ES" w:eastAsia="en-GB"/>
              </w:rPr>
              <w:t>Taxol</w:t>
            </w:r>
            <w:proofErr w:type="spellEnd"/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26S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proteasome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subunit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alpha</w:t>
            </w:r>
            <w:proofErr w:type="spellEnd"/>
          </w:p>
        </w:tc>
        <w:tc>
          <w:tcPr>
            <w:tcW w:w="16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PSMA7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1.35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eastAsia="en-GB"/>
              </w:rPr>
              <w:t>26S proteasome non-ATPase regulatory subunit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PSMD2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1.33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PSMD4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4.56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PSMD7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 1.38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PSMD11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1.38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color w:val="000000"/>
                <w:kern w:val="24"/>
                <w:lang w:eastAsia="en-GB"/>
              </w:rPr>
              <w:t xml:space="preserve">26S protease regulatory subunit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PSMC2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↓2.08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↓1.43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PSMC3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1.45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PSMC4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 xml:space="preserve">↓ </w:t>
            </w:r>
            <w:r w:rsidRPr="00810295">
              <w:rPr>
                <w:rFonts w:ascii="Calibri" w:eastAsia="Calibri" w:hAnsi="Calibri" w:cs="Times New Roman"/>
                <w:color w:val="006600"/>
                <w:kern w:val="24"/>
                <w:lang w:val="es-ES" w:eastAsia="en-GB"/>
              </w:rPr>
              <w:t>1.93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PSMC5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Times New Roman" w:hAnsi="Calibri" w:cs="Times New Roman"/>
                <w:color w:val="C00000"/>
                <w:kern w:val="24"/>
                <w:lang w:val="es-ES" w:eastAsia="en-GB"/>
              </w:rPr>
              <w:t>2.12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3.17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PSMC6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↓1.43</w:t>
            </w:r>
          </w:p>
        </w:tc>
      </w:tr>
      <w:tr w:rsidR="00810295" w:rsidRPr="00810295" w:rsidTr="00810295">
        <w:trPr>
          <w:trHeight w:val="304"/>
        </w:trPr>
        <w:tc>
          <w:tcPr>
            <w:tcW w:w="510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Proteasome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activator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complex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>subunit</w:t>
            </w:r>
            <w:proofErr w:type="spellEnd"/>
            <w:r w:rsidRPr="00810295">
              <w:rPr>
                <w:rFonts w:ascii="Calibri" w:eastAsia="Calibri" w:hAnsi="Calibri" w:cs="Times New Roman"/>
                <w:color w:val="000000"/>
                <w:kern w:val="24"/>
                <w:lang w:val="es-ES" w:eastAsia="en-GB"/>
              </w:rPr>
              <w:t xml:space="preserve">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PSME1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C00000"/>
                <w:kern w:val="24"/>
                <w:lang w:eastAsia="en-GB"/>
              </w:rPr>
              <w:t xml:space="preserve">↑ </w:t>
            </w:r>
            <w:r w:rsidRPr="00810295">
              <w:rPr>
                <w:rFonts w:ascii="Calibri" w:eastAsia="Calibri" w:hAnsi="Calibri" w:cs="Times New Roman"/>
                <w:color w:val="C00000"/>
                <w:kern w:val="24"/>
                <w:lang w:val="es-ES" w:eastAsia="en-GB"/>
              </w:rPr>
              <w:t>1.47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PSME2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↓2.26</w:t>
            </w:r>
          </w:p>
        </w:tc>
      </w:tr>
      <w:tr w:rsidR="00810295" w:rsidRPr="00810295" w:rsidTr="00810295">
        <w:trPr>
          <w:trHeight w:val="304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PSME3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6600"/>
                <w:kern w:val="24"/>
                <w:lang w:eastAsia="en-GB"/>
              </w:rPr>
              <w:t>↓2.04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</w:tbl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  <w:r>
        <w:rPr>
          <w:b/>
        </w:rPr>
        <w:lastRenderedPageBreak/>
        <w:t>Table S5</w:t>
      </w:r>
    </w:p>
    <w:tbl>
      <w:tblPr>
        <w:tblW w:w="10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9"/>
        <w:gridCol w:w="901"/>
        <w:gridCol w:w="902"/>
        <w:gridCol w:w="902"/>
        <w:gridCol w:w="902"/>
        <w:gridCol w:w="902"/>
        <w:gridCol w:w="902"/>
      </w:tblGrid>
      <w:tr w:rsidR="00810295" w:rsidRPr="00810295" w:rsidTr="00810295">
        <w:trPr>
          <w:trHeight w:val="338"/>
        </w:trPr>
        <w:tc>
          <w:tcPr>
            <w:tcW w:w="4980" w:type="dxa"/>
            <w:vMerge w:val="restart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A6A6A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8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 xml:space="preserve">Canonical </w:t>
            </w: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Pathways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6A6A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Azathioprine 100 µM</w:t>
            </w:r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6A6A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Taxol</w:t>
            </w:r>
            <w:proofErr w:type="spellEnd"/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 xml:space="preserve"> 100 </w:t>
            </w:r>
            <w:proofErr w:type="spellStart"/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nM</w:t>
            </w:r>
            <w:proofErr w:type="spellEnd"/>
          </w:p>
        </w:tc>
      </w:tr>
      <w:tr w:rsidR="00810295" w:rsidRPr="00810295" w:rsidTr="0081029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p-value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z score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Ratio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p-value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z score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8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Ratio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EIF2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2.5E-45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-3.138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0.36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6.3E-57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-5.692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0.45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Regulation of eIF4 and p70S6K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1.3E-24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5.0E-23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0.30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mTOR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1.6E-18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2.5E-15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0.21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Actin Cytoskeleton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1.7E-08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6.3E-14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0.19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Caveolar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-mediated Endocytosis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2.2E-09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5.0E-13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0.31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Remodeling of Epithelial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Adherens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 Junctions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5.0E-12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7.9E-12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0.30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Epithelial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Adherens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Junction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3.9E-09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1.0E-11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0.20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Integrin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4.7E-05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2.183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3.0E-10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3.157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0.16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Regulation of Actin-based Motility by Rho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1.9E-04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1.265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1.7E-09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2.524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0.23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Virus Entry via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Endocytic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 Pathways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5.6E-08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2.6E-09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0.23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RhoA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8.9E-04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0.905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2.3E-08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2.837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0.18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Calcium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2.5E-05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2.449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6.2E-08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-0.707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0.15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Signaling by Rho Family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GTPases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4.8E-04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2.138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9.3E-08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0.13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Granzyme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A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1.5E-05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3.2E-07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0.47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Cdc42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1.7E-03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3.9E-07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0.16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ILK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1.5E-03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2.673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8.1E-07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1.706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0.14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Protein Kinase A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1.0E-03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2.6E-06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0.10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TCA Cycle II (Eukaryotic)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7.4E-03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4.9E-06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0.35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Mitochondrial Dysfunction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1.9E-04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6.5E-06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0.13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Leukocyte Extravasation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1.1E-03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8.5E-06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1.964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0.12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PPARa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/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RXRa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activation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1.2E-02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-1.342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4.0E-02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1.134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Clathrin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-mediated Endocytosis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2.6E-02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1.2E-05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0.13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RhoGDI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9.1E-04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-1.897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1.3E-05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-3.153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0.13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Protein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Ubiquitination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8.3E-06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1.6E-05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0.11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Paxillin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2.1E-02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1.134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4.3E-05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1.604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0.15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RAN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4.9E-07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4.9E-05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0.38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NRF2-mediated Oxidative Stress Response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3.3E-03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6.2E-05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3.162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0.12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Glycolysis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8.5E-03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7.1E-05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0.29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Tight Junction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6.3E-04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7.4E-05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0.12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Gluconeogenesis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1.0E-02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9.5E-05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0.28</w:t>
            </w:r>
          </w:p>
        </w:tc>
      </w:tr>
      <w:tr w:rsidR="00810295" w:rsidRPr="00810295" w:rsidTr="00810295">
        <w:trPr>
          <w:trHeight w:val="540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DNA Double-Strand Break Repair by Non-Homologous End Joining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1.1E-03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2.8E-04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0.36</w:t>
            </w:r>
          </w:p>
        </w:tc>
      </w:tr>
      <w:tr w:rsidR="00810295" w:rsidRPr="00810295" w:rsidTr="00810295">
        <w:trPr>
          <w:trHeight w:val="33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1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Pentose Phosphate Pathway (Oxidative Branch)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1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6.8E-03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1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1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3.7E-04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31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0.14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FAK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2.9E-02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5.2E-04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0.14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Phospholipase C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1.5E-04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0.905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9.5E-04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0.832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0.10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VEGF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3.4E-02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1.342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7.4E-03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0.11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Pentose Phosphate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2.5E-04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8.9E-03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0.30</w:t>
            </w:r>
          </w:p>
        </w:tc>
      </w:tr>
      <w:tr w:rsidR="00810295" w:rsidRPr="00810295" w:rsidTr="00810295">
        <w:trPr>
          <w:trHeight w:val="400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Fcγ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 Receptor-mediated Phagocytosis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4.8E-03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1.0E-02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3.162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0.11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IL8 signalling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1.1E-02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7.7E-02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0.07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Acute phase response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6.6E-02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2.2E-02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Ketogenesis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4.1E-03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Fatty Acid </w:t>
            </w: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l-GR" w:eastAsia="en-GB"/>
              </w:rPr>
              <w:t>β-</w:t>
            </w: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oxidation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3.4E-05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0.28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Oxidative Phosphorylation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7.6E-05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0.14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Cell Cycle: G2/M DNA Damage Checkpoint Regulation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1.6E-03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0.16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lastRenderedPageBreak/>
              <w:t xml:space="preserve">ERK/MAPK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5.2E-03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0.832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0.09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Glutathione redox reactions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6.0E-03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0.67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Rac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7.4E-03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0.11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PI3K/AKT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9.5E-03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1.155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0.10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Thioredoxin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1.9E-02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0.17</w:t>
            </w:r>
          </w:p>
        </w:tc>
      </w:tr>
      <w:tr w:rsidR="00810295" w:rsidRPr="00810295" w:rsidTr="00810295">
        <w:trPr>
          <w:trHeight w:val="279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fMLP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 in neutrophils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2.5E-02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9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0.09</w:t>
            </w:r>
          </w:p>
        </w:tc>
      </w:tr>
    </w:tbl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  <w:r>
        <w:rPr>
          <w:b/>
        </w:rPr>
        <w:t>Table S6</w:t>
      </w:r>
    </w:p>
    <w:tbl>
      <w:tblPr>
        <w:tblW w:w="9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46"/>
        <w:gridCol w:w="1019"/>
        <w:gridCol w:w="1018"/>
        <w:gridCol w:w="1019"/>
        <w:gridCol w:w="1018"/>
      </w:tblGrid>
      <w:tr w:rsidR="00810295" w:rsidRPr="00810295" w:rsidTr="00810295">
        <w:trPr>
          <w:trHeight w:val="277"/>
        </w:trPr>
        <w:tc>
          <w:tcPr>
            <w:tcW w:w="5660" w:type="dxa"/>
            <w:vMerge w:val="restart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A6A6A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7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Toxicity</w:t>
            </w:r>
            <w:proofErr w:type="spellEnd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 xml:space="preserve"> </w:t>
            </w:r>
            <w:proofErr w:type="spellStart"/>
            <w:r w:rsidRPr="00810295">
              <w:rPr>
                <w:rFonts w:ascii="Calibri" w:eastAsia="Calibri" w:hAnsi="Calibri" w:cs="Times New Roman"/>
                <w:b/>
                <w:bCs/>
                <w:smallCaps/>
                <w:color w:val="000000"/>
                <w:kern w:val="24"/>
                <w:lang w:val="es-ES" w:eastAsia="en-GB"/>
              </w:rPr>
              <w:t>Effects</w:t>
            </w:r>
            <w:proofErr w:type="spellEnd"/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6A6A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7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Azathioprine 100 µM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6A6A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7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spellStart"/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Taxol</w:t>
            </w:r>
            <w:proofErr w:type="spellEnd"/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 xml:space="preserve"> 100 </w:t>
            </w:r>
            <w:proofErr w:type="spellStart"/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nM</w:t>
            </w:r>
            <w:proofErr w:type="spellEnd"/>
          </w:p>
        </w:tc>
      </w:tr>
      <w:tr w:rsidR="00810295" w:rsidRPr="00810295" w:rsidTr="00810295">
        <w:trPr>
          <w:trHeight w:val="277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7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p value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7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Ratio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7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p value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6A6A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77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Ratio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Mitochondrial Dysfunction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2.04E-04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0.10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7.24E-06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0.13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NRF2-mediated Oxidative Stress Response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7.24E-04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6.31E-05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0.11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Cardiac Fibrosis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3.55E-03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5.37E-04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0.11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Cell Cycle: G2/M DNA Damage Checkpoint Regulation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2.04E-03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0.16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Hepatic Fibrosis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5.89E-03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4.37E-03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0.12</w:t>
            </w:r>
          </w:p>
        </w:tc>
      </w:tr>
      <w:tr w:rsidR="00810295" w:rsidRPr="00810295" w:rsidTr="00810295">
        <w:trPr>
          <w:trHeight w:val="541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Increases Depolarization of Mitochondria and Mitochondrial Membrane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5.13E-03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0.25</w:t>
            </w:r>
          </w:p>
        </w:tc>
      </w:tr>
      <w:tr w:rsidR="00810295" w:rsidRPr="00810295" w:rsidTr="00810295">
        <w:trPr>
          <w:trHeight w:val="541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Decreases Depolarization of Mitochondria and Mitochondrial Membrane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6.17E-04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1.41E-02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0.19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Fatty Acid Metabolism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1.41E-02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0.10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Swelling of Mitochondria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2.40E-02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0.21</w:t>
            </w:r>
          </w:p>
        </w:tc>
      </w:tr>
      <w:tr w:rsidR="00810295" w:rsidRPr="00810295" w:rsidTr="00810295">
        <w:trPr>
          <w:trHeight w:val="541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Increases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Transmembrane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 Potential of Mitochondria and Mitochondrial Membrane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2.82E-02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2.57E-02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0.12</w:t>
            </w:r>
          </w:p>
        </w:tc>
      </w:tr>
      <w:tr w:rsidR="00810295" w:rsidRPr="00810295" w:rsidTr="00810295">
        <w:trPr>
          <w:trHeight w:val="541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Decreases Permeability Transition of Mitochondria and Mitochondrial Membrane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2.24E-02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3.80E-02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0.29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Oxidative Stress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4.17E-02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0.11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PPAR</w:t>
            </w: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l-GR" w:eastAsia="en-GB"/>
              </w:rPr>
              <w:t>α/</w:t>
            </w: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RXR</w:t>
            </w: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l-GR" w:eastAsia="en-GB"/>
              </w:rPr>
              <w:t xml:space="preserve">α </w:t>
            </w: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Activation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1.41E-02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4.68E-02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Negative Acute Phase Response Proteins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2.00E-03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4.90E-02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0.25</w:t>
            </w: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Positive Acute Phase Response Proteins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4.68E-02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0.13</w:t>
            </w:r>
          </w:p>
        </w:tc>
      </w:tr>
      <w:tr w:rsidR="00810295" w:rsidRPr="00810295" w:rsidTr="00810295">
        <w:trPr>
          <w:trHeight w:val="541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Decreases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>Transmembrane</w:t>
            </w:r>
            <w:proofErr w:type="spellEnd"/>
            <w:r w:rsidRPr="00810295">
              <w:rPr>
                <w:rFonts w:ascii="Calibri" w:eastAsia="Times New Roman" w:hAnsi="Calibri" w:cs="Arial"/>
                <w:color w:val="000000"/>
                <w:kern w:val="24"/>
                <w:lang w:val="en-US" w:eastAsia="en-GB"/>
              </w:rPr>
              <w:t xml:space="preserve"> Potential of Mitochondria and Mitochondrial Membrane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2.00E-02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810295" w:rsidRPr="00810295" w:rsidTr="00810295">
        <w:trPr>
          <w:trHeight w:val="30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0295" w:rsidRPr="00810295" w:rsidRDefault="00810295" w:rsidP="00810295">
            <w:pPr>
              <w:spacing w:after="0" w:line="306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 xml:space="preserve">Hypoxia-Inducible Factor </w:t>
            </w:r>
            <w:proofErr w:type="spellStart"/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Signaling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3.16E-02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306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810295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95" w:rsidRPr="00810295" w:rsidRDefault="00810295" w:rsidP="0081029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en-GB"/>
              </w:rPr>
            </w:pPr>
          </w:p>
        </w:tc>
      </w:tr>
    </w:tbl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Default="00810295">
      <w:pPr>
        <w:rPr>
          <w:b/>
        </w:rPr>
      </w:pPr>
    </w:p>
    <w:p w:rsidR="00810295" w:rsidRPr="00810295" w:rsidRDefault="00810295">
      <w:pPr>
        <w:rPr>
          <w:b/>
        </w:rPr>
      </w:pPr>
    </w:p>
    <w:sectPr w:rsidR="00810295" w:rsidRPr="00810295" w:rsidSect="00810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95"/>
    <w:rsid w:val="00810295"/>
    <w:rsid w:val="009F7A81"/>
    <w:rsid w:val="00CB5B4A"/>
    <w:rsid w:val="00E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7567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Paterson Institute for Cancer Research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Peiris-Pages</dc:creator>
  <cp:lastModifiedBy>Maria Peiris-Pages</cp:lastModifiedBy>
  <cp:revision>2</cp:revision>
  <dcterms:created xsi:type="dcterms:W3CDTF">2015-09-23T09:21:00Z</dcterms:created>
  <dcterms:modified xsi:type="dcterms:W3CDTF">2015-09-23T09:21:00Z</dcterms:modified>
</cp:coreProperties>
</file>